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7C" w:rsidRPr="00D61743" w:rsidRDefault="00296DEA" w:rsidP="00233286">
      <w:pPr>
        <w:pStyle w:val="Title"/>
        <w:tabs>
          <w:tab w:val="left" w:pos="1276"/>
          <w:tab w:val="left" w:pos="4111"/>
          <w:tab w:val="left" w:pos="6521"/>
        </w:tabs>
        <w:jc w:val="left"/>
        <w:rPr>
          <w:rFonts w:ascii="Verdana" w:hAnsi="Verdana"/>
          <w:sz w:val="20"/>
        </w:rPr>
      </w:pPr>
      <w:r w:rsidRPr="00D61743">
        <w:rPr>
          <w:rFonts w:ascii="Verdana" w:hAnsi="Verdana"/>
          <w:sz w:val="20"/>
        </w:rPr>
        <w:tab/>
      </w:r>
    </w:p>
    <w:tbl>
      <w:tblPr>
        <w:tblW w:w="0" w:type="auto"/>
        <w:tblLook w:val="01E0"/>
      </w:tblPr>
      <w:tblGrid>
        <w:gridCol w:w="2802"/>
        <w:gridCol w:w="1770"/>
        <w:gridCol w:w="1632"/>
        <w:gridCol w:w="2942"/>
      </w:tblGrid>
      <w:tr w:rsidR="00CA097C" w:rsidRPr="00611EA6" w:rsidTr="00F63D29">
        <w:tc>
          <w:tcPr>
            <w:tcW w:w="2802" w:type="dxa"/>
          </w:tcPr>
          <w:p w:rsidR="00CA097C" w:rsidRPr="00611EA6" w:rsidRDefault="00BA6D48" w:rsidP="00611EA6">
            <w:pPr>
              <w:tabs>
                <w:tab w:val="left" w:pos="1418"/>
                <w:tab w:val="left" w:pos="4253"/>
                <w:tab w:val="left" w:pos="6521"/>
              </w:tabs>
              <w:ind w:right="-1"/>
              <w:jc w:val="center"/>
              <w:rPr>
                <w:rFonts w:ascii="Verdana" w:hAnsi="Verdana"/>
                <w:color w:val="3366FF"/>
                <w:sz w:val="20"/>
              </w:rPr>
            </w:pPr>
            <w:r w:rsidRPr="00611EA6">
              <w:rPr>
                <w:rFonts w:ascii="Verdana" w:hAnsi="Verdana"/>
                <w:color w:val="3366FF"/>
                <w:sz w:val="20"/>
              </w:rPr>
              <w:t>Press release n</w:t>
            </w:r>
            <w:r w:rsidR="00CA097C" w:rsidRPr="00611EA6">
              <w:rPr>
                <w:rFonts w:ascii="Verdana" w:hAnsi="Verdana"/>
                <w:color w:val="3366FF"/>
                <w:sz w:val="20"/>
              </w:rPr>
              <w:t>umber</w:t>
            </w:r>
          </w:p>
        </w:tc>
        <w:tc>
          <w:tcPr>
            <w:tcW w:w="1770" w:type="dxa"/>
          </w:tcPr>
          <w:p w:rsidR="00CA097C" w:rsidRPr="00611EA6" w:rsidRDefault="00C64C38" w:rsidP="00611EA6">
            <w:pPr>
              <w:tabs>
                <w:tab w:val="left" w:pos="1418"/>
                <w:tab w:val="left" w:pos="4253"/>
                <w:tab w:val="left" w:pos="6521"/>
              </w:tabs>
              <w:ind w:right="-1"/>
              <w:rPr>
                <w:rFonts w:ascii="Verdana" w:hAnsi="Verdana"/>
                <w:color w:val="3366FF"/>
                <w:sz w:val="20"/>
              </w:rPr>
            </w:pPr>
            <w:r>
              <w:rPr>
                <w:rFonts w:ascii="Verdana" w:hAnsi="Verdana"/>
                <w:color w:val="3366FF"/>
                <w:sz w:val="20"/>
              </w:rPr>
              <w:t>4795</w:t>
            </w:r>
          </w:p>
        </w:tc>
        <w:tc>
          <w:tcPr>
            <w:tcW w:w="1632" w:type="dxa"/>
          </w:tcPr>
          <w:p w:rsidR="00CA097C" w:rsidRPr="00611EA6" w:rsidRDefault="00BA6D48" w:rsidP="00611EA6">
            <w:pPr>
              <w:tabs>
                <w:tab w:val="left" w:pos="1418"/>
                <w:tab w:val="left" w:pos="4253"/>
                <w:tab w:val="left" w:pos="6521"/>
              </w:tabs>
              <w:ind w:right="-1"/>
              <w:jc w:val="right"/>
              <w:rPr>
                <w:rFonts w:ascii="Verdana" w:hAnsi="Verdana"/>
                <w:color w:val="3366FF"/>
                <w:sz w:val="20"/>
              </w:rPr>
            </w:pPr>
            <w:r w:rsidRPr="00611EA6">
              <w:rPr>
                <w:rFonts w:ascii="Verdana" w:hAnsi="Verdana"/>
                <w:color w:val="3366FF"/>
                <w:sz w:val="20"/>
              </w:rPr>
              <w:t>For r</w:t>
            </w:r>
            <w:r w:rsidR="00CA097C" w:rsidRPr="00611EA6">
              <w:rPr>
                <w:rFonts w:ascii="Verdana" w:hAnsi="Verdana"/>
                <w:color w:val="3366FF"/>
                <w:sz w:val="20"/>
              </w:rPr>
              <w:t>elease</w:t>
            </w:r>
          </w:p>
        </w:tc>
        <w:tc>
          <w:tcPr>
            <w:tcW w:w="2942" w:type="dxa"/>
          </w:tcPr>
          <w:p w:rsidR="00CA097C" w:rsidRPr="00611EA6" w:rsidRDefault="00C64C38" w:rsidP="00F63D29">
            <w:pPr>
              <w:tabs>
                <w:tab w:val="left" w:pos="1418"/>
                <w:tab w:val="left" w:pos="4253"/>
                <w:tab w:val="left" w:pos="6521"/>
              </w:tabs>
              <w:ind w:right="-1"/>
              <w:jc w:val="center"/>
              <w:rPr>
                <w:rFonts w:ascii="Verdana" w:hAnsi="Verdana"/>
                <w:color w:val="3366FF"/>
                <w:sz w:val="20"/>
              </w:rPr>
            </w:pPr>
            <w:r>
              <w:rPr>
                <w:rFonts w:ascii="Verdana" w:hAnsi="Verdana"/>
                <w:color w:val="3366FF"/>
                <w:sz w:val="20"/>
              </w:rPr>
              <w:t>Immediate</w:t>
            </w:r>
          </w:p>
        </w:tc>
      </w:tr>
    </w:tbl>
    <w:p w:rsidR="00CA097C" w:rsidRDefault="00CA097C" w:rsidP="00233286">
      <w:pPr>
        <w:pStyle w:val="Title"/>
        <w:tabs>
          <w:tab w:val="left" w:pos="1276"/>
          <w:tab w:val="left" w:pos="4111"/>
          <w:tab w:val="left" w:pos="6521"/>
        </w:tabs>
        <w:jc w:val="left"/>
        <w:rPr>
          <w:rFonts w:ascii="Verdana" w:hAnsi="Verdana"/>
          <w:sz w:val="20"/>
        </w:rPr>
      </w:pPr>
    </w:p>
    <w:p w:rsidR="001A2C22" w:rsidRPr="009B7144" w:rsidRDefault="001A2C22" w:rsidP="00233286">
      <w:pPr>
        <w:pStyle w:val="Title"/>
        <w:tabs>
          <w:tab w:val="left" w:pos="1276"/>
          <w:tab w:val="left" w:pos="4111"/>
          <w:tab w:val="left" w:pos="6521"/>
        </w:tabs>
        <w:jc w:val="left"/>
        <w:rPr>
          <w:rFonts w:ascii="Verdana" w:hAnsi="Verdana"/>
          <w:b w:val="0"/>
          <w:sz w:val="20"/>
        </w:rPr>
      </w:pPr>
    </w:p>
    <w:p w:rsidR="00D33E59" w:rsidRDefault="001D653C" w:rsidP="001D653C">
      <w:pPr>
        <w:spacing w:line="360" w:lineRule="auto"/>
        <w:jc w:val="center"/>
        <w:rPr>
          <w:rFonts w:ascii="Verdana" w:hAnsi="Verdana"/>
          <w:b/>
          <w:sz w:val="28"/>
          <w:szCs w:val="28"/>
        </w:rPr>
      </w:pPr>
      <w:r>
        <w:rPr>
          <w:rFonts w:ascii="Verdana" w:hAnsi="Verdana"/>
          <w:b/>
          <w:sz w:val="28"/>
          <w:szCs w:val="28"/>
        </w:rPr>
        <w:t xml:space="preserve">Motor industry needs </w:t>
      </w:r>
      <w:r w:rsidR="00D33E59">
        <w:rPr>
          <w:rFonts w:ascii="Verdana" w:hAnsi="Verdana"/>
          <w:b/>
          <w:sz w:val="28"/>
          <w:szCs w:val="28"/>
        </w:rPr>
        <w:t>supportive Budget</w:t>
      </w:r>
    </w:p>
    <w:p w:rsidR="001D653C" w:rsidRPr="00DB32ED" w:rsidRDefault="00D33E59" w:rsidP="001D653C">
      <w:pPr>
        <w:spacing w:line="360" w:lineRule="auto"/>
        <w:jc w:val="center"/>
        <w:rPr>
          <w:rFonts w:ascii="Verdana" w:hAnsi="Verdana"/>
          <w:b/>
          <w:sz w:val="28"/>
          <w:szCs w:val="28"/>
        </w:rPr>
      </w:pPr>
      <w:r>
        <w:rPr>
          <w:rFonts w:ascii="Verdana" w:hAnsi="Verdana"/>
          <w:b/>
          <w:sz w:val="28"/>
          <w:szCs w:val="28"/>
        </w:rPr>
        <w:t>that does not slow economic recovery</w:t>
      </w:r>
      <w:r w:rsidR="001D653C">
        <w:rPr>
          <w:rFonts w:ascii="Verdana" w:hAnsi="Verdana"/>
          <w:b/>
          <w:sz w:val="28"/>
          <w:szCs w:val="28"/>
        </w:rPr>
        <w:t xml:space="preserve"> </w:t>
      </w:r>
    </w:p>
    <w:p w:rsidR="005C5DBC" w:rsidRDefault="005C5DBC" w:rsidP="005E1D92">
      <w:pPr>
        <w:spacing w:line="360" w:lineRule="auto"/>
        <w:rPr>
          <w:rFonts w:ascii="Verdana" w:hAnsi="Verdana"/>
          <w:sz w:val="20"/>
        </w:rPr>
      </w:pPr>
    </w:p>
    <w:p w:rsidR="00BA4F7F" w:rsidRDefault="00BA4F7F" w:rsidP="00BA4F7F">
      <w:pPr>
        <w:spacing w:line="360" w:lineRule="auto"/>
        <w:rPr>
          <w:rFonts w:ascii="Verdana" w:hAnsi="Verdana"/>
          <w:sz w:val="20"/>
        </w:rPr>
      </w:pPr>
      <w:r>
        <w:rPr>
          <w:rFonts w:ascii="Verdana" w:hAnsi="Verdana"/>
          <w:sz w:val="20"/>
        </w:rPr>
        <w:t xml:space="preserve">SMMT looks to </w:t>
      </w:r>
      <w:r w:rsidR="00C64C38">
        <w:rPr>
          <w:rFonts w:ascii="Verdana" w:hAnsi="Verdana"/>
          <w:sz w:val="20"/>
        </w:rPr>
        <w:t xml:space="preserve">the </w:t>
      </w:r>
      <w:r>
        <w:rPr>
          <w:rFonts w:ascii="Verdana" w:hAnsi="Verdana"/>
          <w:sz w:val="20"/>
        </w:rPr>
        <w:t>22 June Budget to deliver:</w:t>
      </w:r>
    </w:p>
    <w:p w:rsidR="00571CA3" w:rsidRDefault="00BA4F7F" w:rsidP="00DB32ED">
      <w:pPr>
        <w:numPr>
          <w:ilvl w:val="0"/>
          <w:numId w:val="15"/>
        </w:numPr>
        <w:spacing w:line="360" w:lineRule="auto"/>
        <w:rPr>
          <w:rFonts w:ascii="Verdana" w:hAnsi="Verdana"/>
          <w:sz w:val="20"/>
        </w:rPr>
      </w:pPr>
      <w:r>
        <w:rPr>
          <w:rFonts w:ascii="Verdana" w:hAnsi="Verdana"/>
          <w:sz w:val="20"/>
        </w:rPr>
        <w:t>L</w:t>
      </w:r>
      <w:r w:rsidR="00297BC3">
        <w:rPr>
          <w:rFonts w:ascii="Verdana" w:hAnsi="Verdana"/>
          <w:sz w:val="20"/>
        </w:rPr>
        <w:t>ong-term business confidence.</w:t>
      </w:r>
    </w:p>
    <w:p w:rsidR="00DB32ED" w:rsidRPr="006731D0" w:rsidRDefault="00BA4F7F" w:rsidP="00DB32ED">
      <w:pPr>
        <w:numPr>
          <w:ilvl w:val="0"/>
          <w:numId w:val="15"/>
        </w:numPr>
        <w:spacing w:line="360" w:lineRule="auto"/>
        <w:rPr>
          <w:rFonts w:ascii="Verdana" w:hAnsi="Verdana"/>
          <w:sz w:val="20"/>
        </w:rPr>
      </w:pPr>
      <w:r>
        <w:rPr>
          <w:rFonts w:ascii="Verdana" w:hAnsi="Verdana"/>
          <w:sz w:val="20"/>
        </w:rPr>
        <w:t>S</w:t>
      </w:r>
      <w:r w:rsidR="00DB32ED" w:rsidRPr="006731D0">
        <w:rPr>
          <w:rFonts w:ascii="Verdana" w:hAnsi="Verdana"/>
          <w:sz w:val="20"/>
        </w:rPr>
        <w:t>tability and certainty on motoring taxes.</w:t>
      </w:r>
    </w:p>
    <w:p w:rsidR="00DB32ED" w:rsidRPr="006731D0" w:rsidRDefault="00BA4F7F" w:rsidP="00DB32ED">
      <w:pPr>
        <w:numPr>
          <w:ilvl w:val="0"/>
          <w:numId w:val="15"/>
        </w:numPr>
        <w:spacing w:line="360" w:lineRule="auto"/>
        <w:rPr>
          <w:rFonts w:ascii="Verdana" w:hAnsi="Verdana"/>
          <w:sz w:val="20"/>
        </w:rPr>
      </w:pPr>
      <w:r>
        <w:rPr>
          <w:rFonts w:ascii="Verdana" w:hAnsi="Verdana"/>
          <w:sz w:val="20"/>
        </w:rPr>
        <w:t>A collaborative approach to secure</w:t>
      </w:r>
      <w:r w:rsidR="00DB32ED" w:rsidRPr="006731D0">
        <w:rPr>
          <w:rFonts w:ascii="Verdana" w:hAnsi="Verdana"/>
          <w:sz w:val="20"/>
        </w:rPr>
        <w:t xml:space="preserve"> sustainable growth.</w:t>
      </w:r>
    </w:p>
    <w:p w:rsidR="00DB32ED" w:rsidRPr="006731D0" w:rsidRDefault="00DB32ED" w:rsidP="00FA36DC">
      <w:pPr>
        <w:spacing w:line="360" w:lineRule="auto"/>
        <w:rPr>
          <w:rFonts w:ascii="Verdana" w:hAnsi="Verdana"/>
          <w:sz w:val="20"/>
        </w:rPr>
      </w:pPr>
    </w:p>
    <w:p w:rsidR="00FA36DC" w:rsidRPr="00FA36DC" w:rsidRDefault="00FA36DC" w:rsidP="00FA36DC">
      <w:pPr>
        <w:pStyle w:val="PlainText"/>
        <w:spacing w:line="360" w:lineRule="auto"/>
        <w:rPr>
          <w:rFonts w:eastAsia="Times New Roman" w:cs="Times New Roman"/>
          <w:szCs w:val="20"/>
          <w:lang w:eastAsia="en-US"/>
        </w:rPr>
      </w:pPr>
      <w:r w:rsidRPr="00FA36DC">
        <w:rPr>
          <w:rFonts w:eastAsia="Times New Roman" w:cs="Times New Roman"/>
          <w:szCs w:val="20"/>
          <w:lang w:eastAsia="en-US"/>
        </w:rPr>
        <w:t xml:space="preserve">“The potential for growth in the automotive industry makes the sector </w:t>
      </w:r>
      <w:r>
        <w:rPr>
          <w:rFonts w:eastAsia="Times New Roman" w:cs="Times New Roman"/>
          <w:szCs w:val="20"/>
          <w:lang w:eastAsia="en-US"/>
        </w:rPr>
        <w:t>crucial</w:t>
      </w:r>
      <w:r w:rsidRPr="00FA36DC">
        <w:rPr>
          <w:rFonts w:eastAsia="Times New Roman" w:cs="Times New Roman"/>
          <w:szCs w:val="20"/>
          <w:lang w:eastAsia="en-US"/>
        </w:rPr>
        <w:t xml:space="preserve"> to the UK’s long-term economic development. It is vital government takes the necessary steps to nurture business and consumer confidence,” said Paul Everitt, SMMT chief executive.</w:t>
      </w:r>
    </w:p>
    <w:p w:rsidR="00FA36DC" w:rsidRPr="00FA36DC" w:rsidRDefault="00FA36DC" w:rsidP="00FA36DC">
      <w:pPr>
        <w:pStyle w:val="PlainText"/>
        <w:spacing w:line="360" w:lineRule="auto"/>
        <w:rPr>
          <w:rFonts w:eastAsia="Times New Roman" w:cs="Times New Roman"/>
          <w:szCs w:val="20"/>
          <w:lang w:eastAsia="en-US"/>
        </w:rPr>
      </w:pPr>
    </w:p>
    <w:p w:rsidR="00FA36DC" w:rsidRPr="00FA36DC" w:rsidRDefault="00FA36DC" w:rsidP="00FA36DC">
      <w:pPr>
        <w:pStyle w:val="PlainText"/>
        <w:spacing w:line="360" w:lineRule="auto"/>
        <w:rPr>
          <w:rFonts w:eastAsia="Times New Roman" w:cs="Times New Roman"/>
          <w:szCs w:val="20"/>
          <w:lang w:eastAsia="en-US"/>
        </w:rPr>
      </w:pPr>
      <w:r w:rsidRPr="00FA36DC">
        <w:rPr>
          <w:rFonts w:eastAsia="Times New Roman" w:cs="Times New Roman"/>
          <w:szCs w:val="20"/>
          <w:lang w:eastAsia="en-US"/>
        </w:rPr>
        <w:t>“There are undoubtedly tough times ahead and government action to ease access to affordable finance will help support private sector investment in important skills and technologies need</w:t>
      </w:r>
      <w:r w:rsidR="007A3BB6">
        <w:rPr>
          <w:rFonts w:eastAsia="Times New Roman" w:cs="Times New Roman"/>
          <w:szCs w:val="20"/>
          <w:lang w:eastAsia="en-US"/>
        </w:rPr>
        <w:t>ed</w:t>
      </w:r>
      <w:r w:rsidRPr="00FA36DC">
        <w:rPr>
          <w:rFonts w:eastAsia="Times New Roman" w:cs="Times New Roman"/>
          <w:szCs w:val="20"/>
          <w:lang w:eastAsia="en-US"/>
        </w:rPr>
        <w:t xml:space="preserve"> for the long term.”</w:t>
      </w:r>
    </w:p>
    <w:p w:rsidR="00BA4F7F" w:rsidRDefault="00BA4F7F" w:rsidP="00FA36DC">
      <w:pPr>
        <w:spacing w:line="360" w:lineRule="auto"/>
        <w:rPr>
          <w:rFonts w:ascii="Verdana" w:hAnsi="Verdana"/>
          <w:sz w:val="20"/>
        </w:rPr>
      </w:pPr>
    </w:p>
    <w:p w:rsidR="00BA4F7F" w:rsidRPr="006731D0" w:rsidRDefault="00BA4F7F" w:rsidP="00FA36DC">
      <w:pPr>
        <w:spacing w:line="360" w:lineRule="auto"/>
        <w:rPr>
          <w:rFonts w:ascii="Verdana" w:hAnsi="Verdana"/>
          <w:sz w:val="20"/>
        </w:rPr>
      </w:pPr>
      <w:r w:rsidRPr="006731D0">
        <w:rPr>
          <w:rFonts w:ascii="Verdana" w:hAnsi="Verdana"/>
          <w:sz w:val="20"/>
        </w:rPr>
        <w:t xml:space="preserve">The UK automotive industry </w:t>
      </w:r>
      <w:r>
        <w:rPr>
          <w:rFonts w:ascii="Verdana" w:hAnsi="Verdana"/>
          <w:sz w:val="20"/>
        </w:rPr>
        <w:t>is well placed to make a significant contribution to the rebalancing of the country’s economy, but requires supportive legislative and fiscal policies to fulfil its potential.  Ahead of the emergency Budget on 22 June, SMMT has delivered a firm set of recommendations to the new chancellor that outline industry’s recommendations for its future prosperity.</w:t>
      </w:r>
    </w:p>
    <w:p w:rsidR="00BA4F7F" w:rsidRDefault="00BA4F7F" w:rsidP="00DB32ED">
      <w:pPr>
        <w:spacing w:line="360" w:lineRule="auto"/>
        <w:rPr>
          <w:rFonts w:ascii="Verdana" w:hAnsi="Verdana"/>
          <w:sz w:val="20"/>
        </w:rPr>
      </w:pPr>
    </w:p>
    <w:p w:rsidR="00DB32ED" w:rsidRDefault="00DB32ED" w:rsidP="00DB32ED">
      <w:pPr>
        <w:spacing w:line="360" w:lineRule="auto"/>
        <w:rPr>
          <w:rFonts w:ascii="Verdana" w:hAnsi="Verdana"/>
          <w:sz w:val="20"/>
        </w:rPr>
      </w:pPr>
      <w:r>
        <w:rPr>
          <w:rFonts w:ascii="Verdana" w:hAnsi="Verdana"/>
          <w:sz w:val="20"/>
        </w:rPr>
        <w:t xml:space="preserve">SMMT made the following </w:t>
      </w:r>
      <w:r w:rsidR="00571CA3">
        <w:rPr>
          <w:rFonts w:ascii="Verdana" w:hAnsi="Verdana"/>
          <w:sz w:val="20"/>
        </w:rPr>
        <w:t>points and suggestions</w:t>
      </w:r>
      <w:r>
        <w:rPr>
          <w:rFonts w:ascii="Verdana" w:hAnsi="Verdana"/>
          <w:sz w:val="20"/>
        </w:rPr>
        <w:t xml:space="preserve"> to </w:t>
      </w:r>
      <w:proofErr w:type="gramStart"/>
      <w:r>
        <w:rPr>
          <w:rFonts w:ascii="Verdana" w:hAnsi="Verdana"/>
          <w:sz w:val="20"/>
        </w:rPr>
        <w:t>chancellor</w:t>
      </w:r>
      <w:proofErr w:type="gramEnd"/>
      <w:r>
        <w:rPr>
          <w:rFonts w:ascii="Verdana" w:hAnsi="Verdana"/>
          <w:sz w:val="20"/>
        </w:rPr>
        <w:t xml:space="preserve"> George Osborne:</w:t>
      </w:r>
    </w:p>
    <w:p w:rsidR="00353115" w:rsidRDefault="00353115" w:rsidP="00DB32ED">
      <w:pPr>
        <w:spacing w:line="360" w:lineRule="auto"/>
        <w:rPr>
          <w:rFonts w:ascii="Verdana" w:hAnsi="Verdana"/>
          <w:sz w:val="20"/>
        </w:rPr>
      </w:pPr>
    </w:p>
    <w:p w:rsidR="00353115" w:rsidRPr="00353115" w:rsidRDefault="00353115" w:rsidP="00DB32ED">
      <w:pPr>
        <w:spacing w:line="360" w:lineRule="auto"/>
        <w:rPr>
          <w:rFonts w:ascii="Verdana" w:hAnsi="Verdana"/>
          <w:b/>
          <w:sz w:val="20"/>
        </w:rPr>
      </w:pPr>
      <w:r w:rsidRPr="00353115">
        <w:rPr>
          <w:rFonts w:ascii="Verdana" w:hAnsi="Verdana"/>
          <w:b/>
          <w:sz w:val="20"/>
        </w:rPr>
        <w:t>Support for business growth:</w:t>
      </w:r>
    </w:p>
    <w:p w:rsidR="00DB32ED" w:rsidRPr="00353115" w:rsidRDefault="005543A5" w:rsidP="00353115">
      <w:pPr>
        <w:pStyle w:val="ListParagraph"/>
        <w:numPr>
          <w:ilvl w:val="0"/>
          <w:numId w:val="16"/>
        </w:numPr>
        <w:spacing w:line="360" w:lineRule="auto"/>
        <w:rPr>
          <w:rFonts w:ascii="Verdana" w:hAnsi="Verdana"/>
          <w:sz w:val="20"/>
        </w:rPr>
      </w:pPr>
      <w:r w:rsidRPr="00353115">
        <w:rPr>
          <w:rFonts w:ascii="Verdana" w:hAnsi="Verdana"/>
          <w:sz w:val="20"/>
        </w:rPr>
        <w:t>Government should i</w:t>
      </w:r>
      <w:r w:rsidR="00571CA3" w:rsidRPr="00353115">
        <w:rPr>
          <w:rFonts w:ascii="Verdana" w:hAnsi="Verdana"/>
          <w:sz w:val="20"/>
        </w:rPr>
        <w:t>mmediately address access to affordable credit to encourage renewed investment and enhance business and private demand.</w:t>
      </w:r>
    </w:p>
    <w:p w:rsidR="00571CA3" w:rsidRDefault="00571CA3" w:rsidP="00353115">
      <w:pPr>
        <w:pStyle w:val="ListParagraph"/>
        <w:numPr>
          <w:ilvl w:val="0"/>
          <w:numId w:val="16"/>
        </w:numPr>
        <w:spacing w:line="360" w:lineRule="auto"/>
        <w:rPr>
          <w:rFonts w:ascii="Verdana" w:hAnsi="Verdana"/>
          <w:sz w:val="20"/>
        </w:rPr>
      </w:pPr>
      <w:r w:rsidRPr="00353115">
        <w:rPr>
          <w:rFonts w:ascii="Verdana" w:hAnsi="Verdana"/>
          <w:sz w:val="20"/>
        </w:rPr>
        <w:t>Raising VAT could detrimentally impact the economy’s recovery and decrease the level of private car demand.</w:t>
      </w:r>
    </w:p>
    <w:p w:rsidR="00353115" w:rsidRPr="00353115" w:rsidRDefault="00353115" w:rsidP="00353115">
      <w:pPr>
        <w:pStyle w:val="ListParagraph"/>
        <w:numPr>
          <w:ilvl w:val="0"/>
          <w:numId w:val="16"/>
        </w:numPr>
        <w:spacing w:line="360" w:lineRule="auto"/>
        <w:rPr>
          <w:rFonts w:ascii="Verdana" w:hAnsi="Verdana"/>
          <w:sz w:val="20"/>
        </w:rPr>
      </w:pPr>
      <w:r w:rsidRPr="00353115">
        <w:rPr>
          <w:rFonts w:ascii="Verdana" w:hAnsi="Verdana"/>
          <w:sz w:val="20"/>
        </w:rPr>
        <w:t xml:space="preserve">Businesses need confidence to plan the research and development of new technologies, so </w:t>
      </w:r>
      <w:r>
        <w:rPr>
          <w:rFonts w:ascii="Verdana" w:hAnsi="Verdana"/>
          <w:sz w:val="20"/>
        </w:rPr>
        <w:t>require</w:t>
      </w:r>
      <w:r w:rsidRPr="00353115">
        <w:rPr>
          <w:rFonts w:ascii="Verdana" w:hAnsi="Verdana"/>
          <w:sz w:val="20"/>
        </w:rPr>
        <w:t xml:space="preserve"> consistency in the provision of</w:t>
      </w:r>
      <w:r>
        <w:rPr>
          <w:rFonts w:ascii="Verdana" w:hAnsi="Verdana"/>
          <w:sz w:val="20"/>
        </w:rPr>
        <w:t xml:space="preserve"> associated</w:t>
      </w:r>
      <w:r w:rsidRPr="00353115">
        <w:rPr>
          <w:rFonts w:ascii="Verdana" w:hAnsi="Verdana"/>
          <w:sz w:val="20"/>
        </w:rPr>
        <w:t xml:space="preserve"> tax credits.</w:t>
      </w:r>
      <w:r>
        <w:rPr>
          <w:rFonts w:ascii="Verdana" w:hAnsi="Verdana"/>
          <w:sz w:val="20"/>
        </w:rPr>
        <w:t xml:space="preserve">  I</w:t>
      </w:r>
      <w:r w:rsidRPr="00353115">
        <w:rPr>
          <w:rFonts w:ascii="Verdana" w:hAnsi="Verdana"/>
          <w:sz w:val="20"/>
        </w:rPr>
        <w:t>ndustry has the potential to lead the country into a low carbon era, but the extent of success relies heavil</w:t>
      </w:r>
      <w:r>
        <w:rPr>
          <w:rFonts w:ascii="Verdana" w:hAnsi="Verdana"/>
          <w:sz w:val="20"/>
        </w:rPr>
        <w:t>y on research and development.</w:t>
      </w:r>
    </w:p>
    <w:p w:rsidR="00C64C38" w:rsidRDefault="00C64C38">
      <w:pPr>
        <w:rPr>
          <w:rFonts w:ascii="Verdana" w:hAnsi="Verdana"/>
          <w:sz w:val="20"/>
        </w:rPr>
      </w:pPr>
      <w:r>
        <w:rPr>
          <w:rFonts w:ascii="Verdana" w:hAnsi="Verdana"/>
          <w:sz w:val="20"/>
        </w:rPr>
        <w:br w:type="page"/>
      </w:r>
    </w:p>
    <w:p w:rsidR="00C64C38" w:rsidRDefault="00C64C38" w:rsidP="00C64C38">
      <w:pPr>
        <w:pStyle w:val="ListParagraph"/>
        <w:spacing w:line="360" w:lineRule="auto"/>
        <w:rPr>
          <w:rFonts w:ascii="Verdana" w:hAnsi="Verdana"/>
          <w:sz w:val="20"/>
        </w:rPr>
      </w:pPr>
    </w:p>
    <w:p w:rsidR="00353115" w:rsidRPr="00353115" w:rsidRDefault="00353115" w:rsidP="00353115">
      <w:pPr>
        <w:pStyle w:val="ListParagraph"/>
        <w:numPr>
          <w:ilvl w:val="0"/>
          <w:numId w:val="16"/>
        </w:numPr>
        <w:spacing w:line="360" w:lineRule="auto"/>
        <w:rPr>
          <w:rFonts w:ascii="Verdana" w:hAnsi="Verdana"/>
          <w:sz w:val="20"/>
        </w:rPr>
      </w:pPr>
      <w:r w:rsidRPr="00353115">
        <w:rPr>
          <w:rFonts w:ascii="Verdana" w:hAnsi="Verdana"/>
          <w:sz w:val="20"/>
        </w:rPr>
        <w:t>Government’s aim to achieve a lower rate of corporation tax is welcomed by business, but industry has reservations over the changes to relief allowances and credits that may be required to achieve the lower</w:t>
      </w:r>
      <w:r w:rsidR="00303FFE">
        <w:rPr>
          <w:rFonts w:ascii="Verdana" w:hAnsi="Verdana"/>
          <w:sz w:val="20"/>
        </w:rPr>
        <w:t xml:space="preserve"> tax rates</w:t>
      </w:r>
      <w:r w:rsidRPr="00353115">
        <w:rPr>
          <w:rFonts w:ascii="Verdana" w:hAnsi="Verdana"/>
          <w:sz w:val="20"/>
        </w:rPr>
        <w:t>.</w:t>
      </w:r>
    </w:p>
    <w:p w:rsidR="00353115" w:rsidRPr="00C64C38" w:rsidRDefault="00353115" w:rsidP="00353115">
      <w:pPr>
        <w:pStyle w:val="ListParagraph"/>
        <w:spacing w:line="360" w:lineRule="auto"/>
        <w:rPr>
          <w:rFonts w:ascii="Verdana" w:hAnsi="Verdana"/>
          <w:sz w:val="16"/>
          <w:szCs w:val="16"/>
        </w:rPr>
      </w:pPr>
    </w:p>
    <w:p w:rsidR="00353115" w:rsidRPr="00353115" w:rsidRDefault="00353115" w:rsidP="00353115">
      <w:pPr>
        <w:spacing w:line="360" w:lineRule="auto"/>
        <w:rPr>
          <w:rFonts w:ascii="Verdana" w:hAnsi="Verdana"/>
          <w:b/>
          <w:sz w:val="20"/>
        </w:rPr>
      </w:pPr>
      <w:r>
        <w:rPr>
          <w:rFonts w:ascii="Verdana" w:hAnsi="Verdana"/>
          <w:b/>
          <w:sz w:val="20"/>
        </w:rPr>
        <w:t>Provide s</w:t>
      </w:r>
      <w:r w:rsidRPr="00353115">
        <w:rPr>
          <w:rFonts w:ascii="Verdana" w:hAnsi="Verdana"/>
          <w:b/>
          <w:sz w:val="20"/>
        </w:rPr>
        <w:t>tability on motoring taxes</w:t>
      </w:r>
      <w:r>
        <w:rPr>
          <w:rFonts w:ascii="Verdana" w:hAnsi="Verdana"/>
          <w:b/>
          <w:sz w:val="20"/>
        </w:rPr>
        <w:t>:</w:t>
      </w:r>
    </w:p>
    <w:p w:rsidR="005736A3" w:rsidRDefault="005736A3" w:rsidP="00353115">
      <w:pPr>
        <w:pStyle w:val="ListParagraph"/>
        <w:numPr>
          <w:ilvl w:val="0"/>
          <w:numId w:val="16"/>
        </w:numPr>
        <w:spacing w:line="360" w:lineRule="auto"/>
        <w:rPr>
          <w:rFonts w:ascii="Verdana" w:hAnsi="Verdana"/>
          <w:sz w:val="20"/>
        </w:rPr>
      </w:pPr>
      <w:r w:rsidRPr="00353115">
        <w:rPr>
          <w:rFonts w:ascii="Verdana" w:hAnsi="Verdana"/>
          <w:sz w:val="20"/>
        </w:rPr>
        <w:t>Build confidence in the VED tax regime by assessing market response over a period of stability.</w:t>
      </w:r>
    </w:p>
    <w:p w:rsidR="005C373C" w:rsidRDefault="00303FFE" w:rsidP="00353115">
      <w:pPr>
        <w:pStyle w:val="ListParagraph"/>
        <w:numPr>
          <w:ilvl w:val="0"/>
          <w:numId w:val="16"/>
        </w:numPr>
        <w:spacing w:line="360" w:lineRule="auto"/>
        <w:rPr>
          <w:rFonts w:ascii="Verdana" w:hAnsi="Verdana"/>
          <w:sz w:val="20"/>
        </w:rPr>
      </w:pPr>
      <w:r>
        <w:rPr>
          <w:rFonts w:ascii="Verdana" w:hAnsi="Verdana"/>
          <w:sz w:val="20"/>
        </w:rPr>
        <w:t>Promote</w:t>
      </w:r>
      <w:r w:rsidR="005C373C">
        <w:rPr>
          <w:rFonts w:ascii="Verdana" w:hAnsi="Verdana"/>
          <w:sz w:val="20"/>
        </w:rPr>
        <w:t xml:space="preserve"> the move to lower emitting vans by incentivising the purchase of vehicles with lower emissions levels, funded by progressively higher rates for models with Euro 3, 2, 1 and 0 engines.</w:t>
      </w:r>
    </w:p>
    <w:p w:rsidR="005C373C" w:rsidRDefault="005C373C" w:rsidP="00353115">
      <w:pPr>
        <w:pStyle w:val="ListParagraph"/>
        <w:numPr>
          <w:ilvl w:val="0"/>
          <w:numId w:val="16"/>
        </w:numPr>
        <w:spacing w:line="360" w:lineRule="auto"/>
        <w:rPr>
          <w:rFonts w:ascii="Verdana" w:hAnsi="Verdana"/>
          <w:sz w:val="20"/>
        </w:rPr>
      </w:pPr>
      <w:r>
        <w:rPr>
          <w:rFonts w:ascii="Verdana" w:hAnsi="Verdana"/>
          <w:sz w:val="20"/>
        </w:rPr>
        <w:t>Changes to company car tax rules, due to be phased in from 2010 to 2</w:t>
      </w:r>
      <w:r w:rsidR="00C64C38">
        <w:rPr>
          <w:rFonts w:ascii="Verdana" w:hAnsi="Verdana"/>
          <w:sz w:val="20"/>
        </w:rPr>
        <w:t>015 should be retained and the three</w:t>
      </w:r>
      <w:r>
        <w:rPr>
          <w:rFonts w:ascii="Verdana" w:hAnsi="Verdana"/>
          <w:sz w:val="20"/>
        </w:rPr>
        <w:t xml:space="preserve"> percentage point penalty for diesel cars should be removed.</w:t>
      </w:r>
    </w:p>
    <w:p w:rsidR="005C373C" w:rsidRDefault="005C373C" w:rsidP="00353115">
      <w:pPr>
        <w:pStyle w:val="ListParagraph"/>
        <w:numPr>
          <w:ilvl w:val="0"/>
          <w:numId w:val="16"/>
        </w:numPr>
        <w:spacing w:line="360" w:lineRule="auto"/>
        <w:rPr>
          <w:rFonts w:ascii="Verdana" w:hAnsi="Verdana"/>
          <w:sz w:val="20"/>
        </w:rPr>
      </w:pPr>
      <w:r>
        <w:rPr>
          <w:rFonts w:ascii="Verdana" w:hAnsi="Verdana"/>
          <w:sz w:val="20"/>
        </w:rPr>
        <w:t xml:space="preserve">Fuel duty should be more clearly linked to world </w:t>
      </w:r>
      <w:r w:rsidR="00CE4D2F">
        <w:rPr>
          <w:rFonts w:ascii="Verdana" w:hAnsi="Verdana"/>
          <w:sz w:val="20"/>
        </w:rPr>
        <w:t>oil market trends, environmental goals,</w:t>
      </w:r>
      <w:r>
        <w:rPr>
          <w:rFonts w:ascii="Verdana" w:hAnsi="Verdana"/>
          <w:sz w:val="20"/>
        </w:rPr>
        <w:t xml:space="preserve"> fiscal needs</w:t>
      </w:r>
      <w:r w:rsidR="00CE4D2F">
        <w:rPr>
          <w:rFonts w:ascii="Verdana" w:hAnsi="Verdana"/>
          <w:sz w:val="20"/>
        </w:rPr>
        <w:t xml:space="preserve"> and the</w:t>
      </w:r>
      <w:r>
        <w:rPr>
          <w:rFonts w:ascii="Verdana" w:hAnsi="Verdana"/>
          <w:sz w:val="20"/>
        </w:rPr>
        <w:t xml:space="preserve"> </w:t>
      </w:r>
      <w:r w:rsidR="00CE4D2F">
        <w:rPr>
          <w:rFonts w:ascii="Verdana" w:hAnsi="Verdana"/>
          <w:sz w:val="20"/>
        </w:rPr>
        <w:t xml:space="preserve">cost to business users.  Incentives such as the cut-short boost for </w:t>
      </w:r>
      <w:proofErr w:type="spellStart"/>
      <w:r w:rsidR="00CE4D2F">
        <w:rPr>
          <w:rFonts w:ascii="Verdana" w:hAnsi="Verdana"/>
          <w:sz w:val="20"/>
        </w:rPr>
        <w:t>bi</w:t>
      </w:r>
      <w:r w:rsidR="00303FFE">
        <w:rPr>
          <w:rFonts w:ascii="Verdana" w:hAnsi="Verdana"/>
          <w:sz w:val="20"/>
        </w:rPr>
        <w:t>ofuels</w:t>
      </w:r>
      <w:proofErr w:type="spellEnd"/>
      <w:r w:rsidR="00303FFE">
        <w:rPr>
          <w:rFonts w:ascii="Verdana" w:hAnsi="Verdana"/>
          <w:sz w:val="20"/>
        </w:rPr>
        <w:t xml:space="preserve"> need to have durability </w:t>
      </w:r>
      <w:r w:rsidR="00CE4D2F">
        <w:rPr>
          <w:rFonts w:ascii="Verdana" w:hAnsi="Verdana"/>
          <w:sz w:val="20"/>
        </w:rPr>
        <w:t>an</w:t>
      </w:r>
      <w:r w:rsidR="00303FFE">
        <w:rPr>
          <w:rFonts w:ascii="Verdana" w:hAnsi="Verdana"/>
          <w:sz w:val="20"/>
        </w:rPr>
        <w:t>d</w:t>
      </w:r>
      <w:r w:rsidR="00CE4D2F">
        <w:rPr>
          <w:rFonts w:ascii="Verdana" w:hAnsi="Verdana"/>
          <w:sz w:val="20"/>
        </w:rPr>
        <w:t xml:space="preserve"> consistency.</w:t>
      </w:r>
    </w:p>
    <w:p w:rsidR="00CE4D2F" w:rsidRPr="00C64C38" w:rsidRDefault="00CE4D2F" w:rsidP="00CE4D2F">
      <w:pPr>
        <w:spacing w:line="360" w:lineRule="auto"/>
        <w:rPr>
          <w:rFonts w:ascii="Verdana" w:hAnsi="Verdana"/>
          <w:sz w:val="16"/>
          <w:szCs w:val="16"/>
        </w:rPr>
      </w:pPr>
    </w:p>
    <w:p w:rsidR="00CE4D2F" w:rsidRPr="00CE4D2F" w:rsidRDefault="00CE4D2F" w:rsidP="00CE4D2F">
      <w:pPr>
        <w:spacing w:line="360" w:lineRule="auto"/>
        <w:rPr>
          <w:rFonts w:ascii="Verdana" w:hAnsi="Verdana"/>
          <w:b/>
          <w:sz w:val="20"/>
        </w:rPr>
      </w:pPr>
      <w:r w:rsidRPr="00CE4D2F">
        <w:rPr>
          <w:rFonts w:ascii="Verdana" w:hAnsi="Verdana"/>
          <w:b/>
          <w:sz w:val="20"/>
        </w:rPr>
        <w:t>Collaborative approach to tackling the future:</w:t>
      </w:r>
    </w:p>
    <w:p w:rsidR="005543A5" w:rsidRPr="00CE4D2F" w:rsidRDefault="00CE4D2F" w:rsidP="00CE4D2F">
      <w:pPr>
        <w:pStyle w:val="ListParagraph"/>
        <w:numPr>
          <w:ilvl w:val="0"/>
          <w:numId w:val="17"/>
        </w:numPr>
        <w:spacing w:line="360" w:lineRule="auto"/>
        <w:rPr>
          <w:rFonts w:ascii="Verdana" w:hAnsi="Verdana"/>
          <w:sz w:val="20"/>
        </w:rPr>
      </w:pPr>
      <w:r w:rsidRPr="00CE4D2F">
        <w:rPr>
          <w:rFonts w:ascii="Verdana" w:hAnsi="Verdana"/>
          <w:sz w:val="20"/>
        </w:rPr>
        <w:t>The development of the Automotive Council, plus the Technology and Supply Chain Councils</w:t>
      </w:r>
      <w:r w:rsidR="00C64C38">
        <w:rPr>
          <w:rFonts w:ascii="Verdana" w:hAnsi="Verdana"/>
          <w:sz w:val="20"/>
        </w:rPr>
        <w:t>,</w:t>
      </w:r>
      <w:r w:rsidRPr="00CE4D2F">
        <w:rPr>
          <w:rFonts w:ascii="Verdana" w:hAnsi="Verdana"/>
          <w:sz w:val="20"/>
        </w:rPr>
        <w:t xml:space="preserve"> demonstrates a new era of collaboration between government and industry.  This productive partnership and government’s promotion of manufacturing as a core industry must continue to ensure a strong and sustainable future for UK automotive.</w:t>
      </w:r>
    </w:p>
    <w:p w:rsidR="00CE4D2F" w:rsidRPr="00CE4D2F" w:rsidRDefault="00CE4D2F" w:rsidP="00CE4D2F">
      <w:pPr>
        <w:pStyle w:val="ListParagraph"/>
        <w:numPr>
          <w:ilvl w:val="0"/>
          <w:numId w:val="17"/>
        </w:numPr>
        <w:spacing w:line="360" w:lineRule="auto"/>
        <w:rPr>
          <w:rFonts w:ascii="Verdana" w:hAnsi="Verdana"/>
          <w:sz w:val="20"/>
        </w:rPr>
      </w:pPr>
      <w:r w:rsidRPr="00CE4D2F">
        <w:rPr>
          <w:rFonts w:ascii="Verdana" w:hAnsi="Verdana"/>
          <w:sz w:val="20"/>
        </w:rPr>
        <w:t>Loan guarantees must remain in place with their development focused on providing medium-term aid to the sector.</w:t>
      </w:r>
    </w:p>
    <w:p w:rsidR="00DB32ED" w:rsidRPr="00C64C38" w:rsidRDefault="00DB32ED" w:rsidP="00DB32ED">
      <w:pPr>
        <w:spacing w:line="360" w:lineRule="auto"/>
        <w:rPr>
          <w:rFonts w:ascii="Verdana" w:hAnsi="Verdana"/>
          <w:sz w:val="16"/>
          <w:szCs w:val="16"/>
        </w:rPr>
      </w:pPr>
    </w:p>
    <w:p w:rsidR="002F1ECD" w:rsidRPr="00650FDB" w:rsidRDefault="002F1ECD" w:rsidP="002F1ECD">
      <w:pPr>
        <w:rPr>
          <w:rFonts w:ascii="Verdana" w:hAnsi="Verdana"/>
          <w:b/>
          <w:i/>
          <w:iCs/>
          <w:sz w:val="16"/>
          <w:szCs w:val="14"/>
        </w:rPr>
      </w:pPr>
      <w:r w:rsidRPr="00650FDB">
        <w:rPr>
          <w:rFonts w:ascii="Verdana" w:hAnsi="Verdana"/>
          <w:b/>
          <w:i/>
          <w:iCs/>
          <w:sz w:val="16"/>
          <w:szCs w:val="14"/>
        </w:rPr>
        <w:t>Notes:</w:t>
      </w:r>
    </w:p>
    <w:p w:rsidR="002F1ECD" w:rsidRPr="00650FDB" w:rsidRDefault="002F1ECD" w:rsidP="002F1ECD">
      <w:pPr>
        <w:rPr>
          <w:rFonts w:ascii="Verdana" w:hAnsi="Verdana"/>
          <w:i/>
          <w:iCs/>
          <w:sz w:val="16"/>
          <w:szCs w:val="14"/>
        </w:rPr>
      </w:pPr>
      <w:r w:rsidRPr="00650FDB">
        <w:rPr>
          <w:rFonts w:ascii="Verdana" w:hAnsi="Verdana"/>
          <w:i/>
          <w:iCs/>
          <w:sz w:val="16"/>
          <w:szCs w:val="14"/>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021EB" w:rsidRDefault="002F1ECD" w:rsidP="002021EB">
      <w:pPr>
        <w:rPr>
          <w:rFonts w:ascii="Verdana" w:hAnsi="Verdana"/>
          <w:i/>
          <w:iCs/>
          <w:sz w:val="16"/>
          <w:szCs w:val="14"/>
        </w:rPr>
      </w:pPr>
      <w:r w:rsidRPr="00650FDB">
        <w:rPr>
          <w:rFonts w:ascii="Verdana" w:hAnsi="Verdana"/>
          <w:i/>
          <w:iCs/>
          <w:sz w:val="16"/>
          <w:szCs w:val="14"/>
        </w:rPr>
        <w:t>The automotive industry is a vital part of the UK economy with £51 billion turnover and £10 billion value added. With over 800,000 jobs dependent on the industry, it accounts for 10% of total UK exports and invests £1 billion each year in R&amp;D. In the last ten years, huge strides have been made to reduce the environmental impact of its products throughout the life cycle.  Improvements in production processes mean energy used to produce cars is down 24%, water use is down 45% and 57% less waste enters landfill sites. Average car tailpipe CO</w:t>
      </w:r>
      <w:r w:rsidRPr="00650FDB">
        <w:rPr>
          <w:rFonts w:ascii="Verdana" w:hAnsi="Verdana"/>
          <w:i/>
          <w:iCs/>
          <w:sz w:val="16"/>
          <w:szCs w:val="14"/>
          <w:vertAlign w:val="subscript"/>
        </w:rPr>
        <w:t>2</w:t>
      </w:r>
      <w:r w:rsidRPr="00650FDB">
        <w:rPr>
          <w:rFonts w:ascii="Verdana" w:hAnsi="Verdana"/>
          <w:i/>
          <w:iCs/>
          <w:sz w:val="16"/>
          <w:szCs w:val="14"/>
        </w:rPr>
        <w:t xml:space="preserve"> emissions have also been slashed and are down 20% compared to 1999 levels.  For more details, download SMMT’s tenth annual Sustainability Report or annual facts booklet from the SMMT website </w:t>
      </w:r>
      <w:hyperlink r:id="rId7" w:history="1">
        <w:r w:rsidR="00A66EF3" w:rsidRPr="00D250F2">
          <w:rPr>
            <w:rStyle w:val="Hyperlink"/>
            <w:rFonts w:ascii="Verdana" w:hAnsi="Verdana"/>
            <w:i/>
            <w:iCs/>
            <w:sz w:val="16"/>
            <w:szCs w:val="14"/>
          </w:rPr>
          <w:t>www.smmt.co.uk/publications</w:t>
        </w:r>
      </w:hyperlink>
      <w:r w:rsidRPr="00650FDB">
        <w:rPr>
          <w:rFonts w:ascii="Verdana" w:hAnsi="Verdana"/>
          <w:i/>
          <w:iCs/>
          <w:sz w:val="16"/>
          <w:szCs w:val="14"/>
        </w:rPr>
        <w:t>.</w:t>
      </w:r>
    </w:p>
    <w:p w:rsidR="006857EB" w:rsidRDefault="006857EB" w:rsidP="002021EB">
      <w:pPr>
        <w:jc w:val="center"/>
        <w:rPr>
          <w:rStyle w:val="Strong"/>
          <w:rFonts w:ascii="Verdana" w:hAnsi="Verdana" w:cs="Arial"/>
          <w:color w:val="3366FF"/>
          <w:sz w:val="20"/>
        </w:rPr>
      </w:pPr>
    </w:p>
    <w:p w:rsidR="00AD4AA4" w:rsidRDefault="002021EB" w:rsidP="002021EB">
      <w:pPr>
        <w:jc w:val="center"/>
        <w:rPr>
          <w:rStyle w:val="Strong"/>
          <w:rFonts w:ascii="Verdana" w:hAnsi="Verdana" w:cs="Arial"/>
          <w:color w:val="3366FF"/>
          <w:sz w:val="20"/>
        </w:rPr>
      </w:pPr>
      <w:r>
        <w:rPr>
          <w:rStyle w:val="Strong"/>
          <w:rFonts w:ascii="Verdana" w:hAnsi="Verdana" w:cs="Arial"/>
          <w:color w:val="3366FF"/>
          <w:sz w:val="20"/>
        </w:rPr>
        <w:t>N</w:t>
      </w:r>
      <w:r w:rsidR="00AD4AA4" w:rsidRPr="00303269">
        <w:rPr>
          <w:rStyle w:val="Strong"/>
          <w:rFonts w:ascii="Verdana" w:hAnsi="Verdana" w:cs="Arial"/>
          <w:color w:val="3366FF"/>
          <w:sz w:val="20"/>
        </w:rPr>
        <w:t>ote to broadcasters: SMMT has its own ISDN studio</w:t>
      </w:r>
    </w:p>
    <w:p w:rsidR="00AD4AA4" w:rsidRDefault="00AD4AA4" w:rsidP="00AD4AA4">
      <w:pPr>
        <w:jc w:val="center"/>
        <w:rPr>
          <w:rFonts w:ascii="Verdana" w:hAnsi="Verdana"/>
          <w:b/>
          <w:color w:val="3366FF"/>
          <w:sz w:val="20"/>
        </w:rPr>
      </w:pPr>
      <w:r w:rsidRPr="00303269">
        <w:rPr>
          <w:rFonts w:ascii="Verdana" w:hAnsi="Verdana"/>
          <w:b/>
          <w:color w:val="3366FF"/>
          <w:sz w:val="20"/>
        </w:rPr>
        <w:t>Media contacts</w:t>
      </w:r>
    </w:p>
    <w:p w:rsidR="00BD0E59" w:rsidRPr="00D61743" w:rsidRDefault="00BD0E59" w:rsidP="00AD4AA4">
      <w:pPr>
        <w:jc w:val="both"/>
        <w:rPr>
          <w:rFonts w:ascii="Verdana" w:hAnsi="Verdana"/>
          <w:sz w:val="20"/>
        </w:rPr>
      </w:pPr>
      <w:r>
        <w:rPr>
          <w:rFonts w:ascii="Verdana" w:hAnsi="Verdana"/>
          <w:sz w:val="20"/>
        </w:rPr>
        <w:t>Jonathan Visscher</w:t>
      </w:r>
      <w:r>
        <w:rPr>
          <w:rFonts w:ascii="Verdana" w:hAnsi="Verdana"/>
          <w:sz w:val="20"/>
        </w:rPr>
        <w:tab/>
      </w:r>
      <w:r>
        <w:rPr>
          <w:rFonts w:ascii="Verdana" w:hAnsi="Verdana"/>
          <w:sz w:val="20"/>
        </w:rPr>
        <w:tab/>
      </w:r>
      <w:r>
        <w:rPr>
          <w:rFonts w:ascii="Verdana" w:hAnsi="Verdana"/>
          <w:sz w:val="20"/>
        </w:rPr>
        <w:tab/>
        <w:t>020 7344 9263</w:t>
      </w:r>
      <w:r>
        <w:rPr>
          <w:rFonts w:ascii="Verdana" w:hAnsi="Verdana"/>
          <w:sz w:val="20"/>
        </w:rPr>
        <w:tab/>
      </w:r>
      <w:r>
        <w:rPr>
          <w:rFonts w:ascii="Verdana" w:hAnsi="Verdana"/>
          <w:sz w:val="20"/>
        </w:rPr>
        <w:tab/>
      </w:r>
      <w:hyperlink r:id="rId8" w:history="1">
        <w:r w:rsidRPr="00BD0E59">
          <w:rPr>
            <w:rStyle w:val="Hyperlink"/>
            <w:rFonts w:ascii="Verdana" w:hAnsi="Verdana"/>
            <w:sz w:val="20"/>
          </w:rPr>
          <w:t>jvisscher@smmt.co.uk</w:t>
        </w:r>
      </w:hyperlink>
    </w:p>
    <w:p w:rsidR="00AD4AA4" w:rsidRPr="00303269" w:rsidRDefault="00AD4AA4" w:rsidP="00AD4AA4">
      <w:pPr>
        <w:jc w:val="both"/>
        <w:rPr>
          <w:rFonts w:ascii="Verdana" w:hAnsi="Verdana"/>
          <w:sz w:val="20"/>
        </w:rPr>
      </w:pPr>
      <w:r w:rsidRPr="00303269">
        <w:rPr>
          <w:rFonts w:ascii="Verdana" w:hAnsi="Verdana"/>
          <w:sz w:val="20"/>
        </w:rPr>
        <w:t>Nikki Rooke</w:t>
      </w:r>
      <w:r w:rsidRPr="00303269">
        <w:rPr>
          <w:rFonts w:ascii="Verdana" w:hAnsi="Verdana"/>
          <w:sz w:val="20"/>
        </w:rPr>
        <w:tab/>
      </w:r>
      <w:r w:rsidRPr="00303269">
        <w:rPr>
          <w:rFonts w:ascii="Verdana" w:hAnsi="Verdana"/>
          <w:sz w:val="20"/>
        </w:rPr>
        <w:tab/>
      </w:r>
      <w:r>
        <w:rPr>
          <w:rFonts w:ascii="Verdana" w:hAnsi="Verdana"/>
          <w:sz w:val="20"/>
        </w:rPr>
        <w:tab/>
      </w:r>
      <w:r>
        <w:rPr>
          <w:rFonts w:ascii="Verdana" w:hAnsi="Verdana"/>
          <w:sz w:val="20"/>
        </w:rPr>
        <w:tab/>
      </w:r>
      <w:r w:rsidRPr="00303269">
        <w:rPr>
          <w:rFonts w:ascii="Verdana" w:hAnsi="Verdana"/>
          <w:sz w:val="20"/>
        </w:rPr>
        <w:t>020 7344 9226</w:t>
      </w:r>
      <w:r w:rsidRPr="00303269">
        <w:rPr>
          <w:rFonts w:ascii="Verdana" w:hAnsi="Verdana"/>
          <w:sz w:val="20"/>
        </w:rPr>
        <w:tab/>
      </w:r>
      <w:r>
        <w:rPr>
          <w:rFonts w:ascii="Verdana" w:hAnsi="Verdana"/>
          <w:sz w:val="20"/>
        </w:rPr>
        <w:tab/>
      </w:r>
      <w:hyperlink r:id="rId9" w:history="1">
        <w:r w:rsidRPr="00303269">
          <w:rPr>
            <w:rStyle w:val="Hyperlink"/>
            <w:rFonts w:ascii="Verdana" w:hAnsi="Verdana"/>
            <w:sz w:val="20"/>
          </w:rPr>
          <w:t>nrooke@smmt.co.uk</w:t>
        </w:r>
      </w:hyperlink>
    </w:p>
    <w:sectPr w:rsidR="00AD4AA4" w:rsidRPr="00303269" w:rsidSect="00303269">
      <w:headerReference w:type="default" r:id="rId10"/>
      <w:headerReference w:type="first" r:id="rId11"/>
      <w:pgSz w:w="11906" w:h="16838" w:code="9"/>
      <w:pgMar w:top="1134" w:right="1416" w:bottom="1134" w:left="14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53C" w:rsidRDefault="001D653C">
      <w:r>
        <w:separator/>
      </w:r>
    </w:p>
  </w:endnote>
  <w:endnote w:type="continuationSeparator" w:id="0">
    <w:p w:rsidR="001D653C" w:rsidRDefault="001D65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53C" w:rsidRDefault="001D653C">
      <w:r>
        <w:separator/>
      </w:r>
    </w:p>
  </w:footnote>
  <w:footnote w:type="continuationSeparator" w:id="0">
    <w:p w:rsidR="001D653C" w:rsidRDefault="001D6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3C" w:rsidRPr="00D61743" w:rsidRDefault="001D653C" w:rsidP="00CA097C">
    <w:pPr>
      <w:tabs>
        <w:tab w:val="right" w:pos="8306"/>
      </w:tabs>
      <w:ind w:left="720"/>
      <w:jc w:val="right"/>
      <w:rPr>
        <w:rFonts w:ascii="Rockwell" w:hAnsi="Rockwell"/>
        <w:i/>
        <w:color w:val="000080"/>
        <w:sz w:val="32"/>
        <w:szCs w:val="32"/>
      </w:rPr>
    </w:pPr>
    <w:r>
      <w:rPr>
        <w:rFonts w:ascii="Rockwell" w:hAnsi="Rockwell"/>
        <w:noProof/>
        <w:lang w:eastAsia="en-GB"/>
      </w:rPr>
      <w:drawing>
        <wp:anchor distT="0" distB="0" distL="114300" distR="114300" simplePos="0" relativeHeight="251657216" behindDoc="1" locked="0" layoutInCell="1" allowOverlap="1">
          <wp:simplePos x="0" y="0"/>
          <wp:positionH relativeFrom="column">
            <wp:posOffset>51435</wp:posOffset>
          </wp:positionH>
          <wp:positionV relativeFrom="paragraph">
            <wp:posOffset>2540</wp:posOffset>
          </wp:positionV>
          <wp:extent cx="685800" cy="685800"/>
          <wp:effectExtent l="19050" t="0" r="0" b="0"/>
          <wp:wrapNone/>
          <wp:docPr id="5" name="Picture 5" descr="SMM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MT®2"/>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D61743">
      <w:rPr>
        <w:rFonts w:ascii="Rockwell" w:hAnsi="Rockwell"/>
        <w:b/>
        <w:i/>
        <w:color w:val="000080"/>
        <w:sz w:val="44"/>
        <w:szCs w:val="44"/>
      </w:rPr>
      <w:t>SMMT Press Release</w:t>
    </w:r>
    <w:r w:rsidRPr="00D61743">
      <w:rPr>
        <w:rFonts w:ascii="Rockwell" w:hAnsi="Rockwell"/>
        <w:b/>
        <w:i/>
        <w:color w:val="000080"/>
        <w:sz w:val="44"/>
        <w:szCs w:val="44"/>
        <w:bdr w:val="single" w:sz="4" w:space="0" w:color="auto"/>
      </w:rPr>
      <w:t xml:space="preserve"> </w:t>
    </w:r>
  </w:p>
  <w:p w:rsidR="001D653C" w:rsidRPr="00D61743" w:rsidRDefault="001D653C" w:rsidP="00CA097C">
    <w:pPr>
      <w:ind w:left="720"/>
      <w:jc w:val="right"/>
      <w:rPr>
        <w:rFonts w:ascii="Rockwell" w:hAnsi="Rockwell"/>
        <w:b/>
        <w:color w:val="FF0000"/>
      </w:rPr>
    </w:pPr>
    <w:r>
      <w:rPr>
        <w:rFonts w:ascii="Rockwell" w:hAnsi="Rockwell"/>
        <w:b/>
        <w:color w:val="FF0000"/>
      </w:rPr>
      <w:t>10 June 2010</w:t>
    </w:r>
  </w:p>
  <w:p w:rsidR="001D653C" w:rsidRDefault="001D653C" w:rsidP="00CA097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3C" w:rsidRPr="00D61743" w:rsidRDefault="001D653C" w:rsidP="00303269">
    <w:pPr>
      <w:tabs>
        <w:tab w:val="right" w:pos="8306"/>
      </w:tabs>
      <w:ind w:left="720"/>
      <w:jc w:val="right"/>
      <w:rPr>
        <w:rFonts w:ascii="Rockwell" w:hAnsi="Rockwell"/>
        <w:i/>
        <w:color w:val="000080"/>
        <w:sz w:val="32"/>
        <w:szCs w:val="32"/>
      </w:rPr>
    </w:pPr>
    <w:r>
      <w:rPr>
        <w:rFonts w:ascii="Rockwell" w:hAnsi="Rockwell"/>
        <w:noProof/>
        <w:lang w:eastAsia="en-GB"/>
      </w:rPr>
      <w:drawing>
        <wp:anchor distT="0" distB="0" distL="114300" distR="114300" simplePos="0" relativeHeight="251658240" behindDoc="1" locked="0" layoutInCell="1" allowOverlap="1">
          <wp:simplePos x="0" y="0"/>
          <wp:positionH relativeFrom="column">
            <wp:posOffset>51435</wp:posOffset>
          </wp:positionH>
          <wp:positionV relativeFrom="paragraph">
            <wp:posOffset>2540</wp:posOffset>
          </wp:positionV>
          <wp:extent cx="685800" cy="685800"/>
          <wp:effectExtent l="19050" t="0" r="0" b="0"/>
          <wp:wrapNone/>
          <wp:docPr id="6" name="Picture 6" descr="SMM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MT®2"/>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D61743">
      <w:rPr>
        <w:rFonts w:ascii="Rockwell" w:hAnsi="Rockwell"/>
        <w:b/>
        <w:i/>
        <w:color w:val="000080"/>
        <w:sz w:val="44"/>
        <w:szCs w:val="44"/>
      </w:rPr>
      <w:t>SMMT Press Release</w:t>
    </w:r>
    <w:r w:rsidRPr="00D61743">
      <w:rPr>
        <w:rFonts w:ascii="Rockwell" w:hAnsi="Rockwell"/>
        <w:b/>
        <w:i/>
        <w:color w:val="000080"/>
        <w:sz w:val="44"/>
        <w:szCs w:val="44"/>
        <w:bdr w:val="single" w:sz="4" w:space="0" w:color="auto"/>
      </w:rPr>
      <w:t xml:space="preserve"> </w:t>
    </w:r>
  </w:p>
  <w:p w:rsidR="001D653C" w:rsidRPr="00D61743" w:rsidRDefault="001D653C" w:rsidP="00303269">
    <w:pPr>
      <w:ind w:left="720"/>
      <w:jc w:val="right"/>
      <w:rPr>
        <w:rFonts w:ascii="Rockwell" w:hAnsi="Rockwell"/>
        <w:b/>
        <w:color w:val="FF0000"/>
      </w:rPr>
    </w:pPr>
    <w:r>
      <w:rPr>
        <w:rFonts w:ascii="Rockwell" w:hAnsi="Rockwell"/>
        <w:b/>
        <w:color w:val="FF0000"/>
      </w:rPr>
      <w:t>10 June 2010</w:t>
    </w:r>
  </w:p>
  <w:p w:rsidR="001D653C" w:rsidRDefault="001D65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DD5"/>
    <w:multiLevelType w:val="hybridMultilevel"/>
    <w:tmpl w:val="864A2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FF3908"/>
    <w:multiLevelType w:val="hybridMultilevel"/>
    <w:tmpl w:val="49688C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E3A0941"/>
    <w:multiLevelType w:val="hybridMultilevel"/>
    <w:tmpl w:val="4912D0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E62904"/>
    <w:multiLevelType w:val="hybridMultilevel"/>
    <w:tmpl w:val="68842BD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FB025C"/>
    <w:multiLevelType w:val="hybridMultilevel"/>
    <w:tmpl w:val="F028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72EC3"/>
    <w:multiLevelType w:val="hybridMultilevel"/>
    <w:tmpl w:val="6C964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ED602C"/>
    <w:multiLevelType w:val="hybridMultilevel"/>
    <w:tmpl w:val="A860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5046B"/>
    <w:multiLevelType w:val="hybridMultilevel"/>
    <w:tmpl w:val="3AC2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0D410B"/>
    <w:multiLevelType w:val="hybridMultilevel"/>
    <w:tmpl w:val="0D0490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4142AE3"/>
    <w:multiLevelType w:val="hybridMultilevel"/>
    <w:tmpl w:val="16A64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163688"/>
    <w:multiLevelType w:val="hybridMultilevel"/>
    <w:tmpl w:val="6FFCB7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E41E75"/>
    <w:multiLevelType w:val="hybridMultilevel"/>
    <w:tmpl w:val="3FA61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A8C6B12"/>
    <w:multiLevelType w:val="hybridMultilevel"/>
    <w:tmpl w:val="21003E4A"/>
    <w:lvl w:ilvl="0" w:tplc="56DC9E1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EE7DD7"/>
    <w:multiLevelType w:val="hybridMultilevel"/>
    <w:tmpl w:val="DCF2E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C623096"/>
    <w:multiLevelType w:val="hybridMultilevel"/>
    <w:tmpl w:val="70968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DF360E9"/>
    <w:multiLevelType w:val="hybridMultilevel"/>
    <w:tmpl w:val="2B06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534A18"/>
    <w:multiLevelType w:val="singleLevel"/>
    <w:tmpl w:val="0809000F"/>
    <w:lvl w:ilvl="0">
      <w:start w:val="1"/>
      <w:numFmt w:val="decimal"/>
      <w:lvlText w:val="%1."/>
      <w:lvlJc w:val="left"/>
      <w:pPr>
        <w:tabs>
          <w:tab w:val="num" w:pos="360"/>
        </w:tabs>
        <w:ind w:left="360" w:hanging="360"/>
      </w:pPr>
    </w:lvl>
  </w:abstractNum>
  <w:num w:numId="1">
    <w:abstractNumId w:val="16"/>
  </w:num>
  <w:num w:numId="2">
    <w:abstractNumId w:val="12"/>
  </w:num>
  <w:num w:numId="3">
    <w:abstractNumId w:val="9"/>
  </w:num>
  <w:num w:numId="4">
    <w:abstractNumId w:val="1"/>
  </w:num>
  <w:num w:numId="5">
    <w:abstractNumId w:val="3"/>
  </w:num>
  <w:num w:numId="6">
    <w:abstractNumId w:val="2"/>
  </w:num>
  <w:num w:numId="7">
    <w:abstractNumId w:val="8"/>
  </w:num>
  <w:num w:numId="8">
    <w:abstractNumId w:val="5"/>
  </w:num>
  <w:num w:numId="9">
    <w:abstractNumId w:val="0"/>
  </w:num>
  <w:num w:numId="10">
    <w:abstractNumId w:val="11"/>
  </w:num>
  <w:num w:numId="11">
    <w:abstractNumId w:val="14"/>
  </w:num>
  <w:num w:numId="12">
    <w:abstractNumId w:val="13"/>
  </w:num>
  <w:num w:numId="13">
    <w:abstractNumId w:val="10"/>
  </w:num>
  <w:num w:numId="14">
    <w:abstractNumId w:val="15"/>
  </w:num>
  <w:num w:numId="15">
    <w:abstractNumId w:val="4"/>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rsids>
    <w:rsidRoot w:val="00544B60"/>
    <w:rsid w:val="00001E01"/>
    <w:rsid w:val="00006141"/>
    <w:rsid w:val="00015917"/>
    <w:rsid w:val="000277E5"/>
    <w:rsid w:val="0005025F"/>
    <w:rsid w:val="0006150E"/>
    <w:rsid w:val="00064C17"/>
    <w:rsid w:val="00072F26"/>
    <w:rsid w:val="000749F6"/>
    <w:rsid w:val="00074F9C"/>
    <w:rsid w:val="00076893"/>
    <w:rsid w:val="00080825"/>
    <w:rsid w:val="00081A90"/>
    <w:rsid w:val="00082A51"/>
    <w:rsid w:val="00087BBA"/>
    <w:rsid w:val="000906A1"/>
    <w:rsid w:val="000A60B9"/>
    <w:rsid w:val="000A7978"/>
    <w:rsid w:val="000B2102"/>
    <w:rsid w:val="000C6C5A"/>
    <w:rsid w:val="000D1D9D"/>
    <w:rsid w:val="000D75F6"/>
    <w:rsid w:val="000E603B"/>
    <w:rsid w:val="000F02AB"/>
    <w:rsid w:val="000F6F7D"/>
    <w:rsid w:val="00101FBF"/>
    <w:rsid w:val="00103E82"/>
    <w:rsid w:val="0010585E"/>
    <w:rsid w:val="00106DCB"/>
    <w:rsid w:val="00111BBB"/>
    <w:rsid w:val="00114D57"/>
    <w:rsid w:val="0011571C"/>
    <w:rsid w:val="00122F2F"/>
    <w:rsid w:val="0012747C"/>
    <w:rsid w:val="00133CA3"/>
    <w:rsid w:val="00140EB7"/>
    <w:rsid w:val="00171A07"/>
    <w:rsid w:val="001731C2"/>
    <w:rsid w:val="00183A6F"/>
    <w:rsid w:val="00192F98"/>
    <w:rsid w:val="001A2C22"/>
    <w:rsid w:val="001B1710"/>
    <w:rsid w:val="001B2D00"/>
    <w:rsid w:val="001C44F7"/>
    <w:rsid w:val="001D653C"/>
    <w:rsid w:val="001F4456"/>
    <w:rsid w:val="002021EB"/>
    <w:rsid w:val="00212C39"/>
    <w:rsid w:val="002330B0"/>
    <w:rsid w:val="00233286"/>
    <w:rsid w:val="00240224"/>
    <w:rsid w:val="00242294"/>
    <w:rsid w:val="00246639"/>
    <w:rsid w:val="00252BF2"/>
    <w:rsid w:val="00256CB4"/>
    <w:rsid w:val="00276D80"/>
    <w:rsid w:val="00277B1F"/>
    <w:rsid w:val="002837B3"/>
    <w:rsid w:val="00283897"/>
    <w:rsid w:val="0029038B"/>
    <w:rsid w:val="002962C3"/>
    <w:rsid w:val="00296B0C"/>
    <w:rsid w:val="00296DEA"/>
    <w:rsid w:val="00297BC3"/>
    <w:rsid w:val="002A5585"/>
    <w:rsid w:val="002A7970"/>
    <w:rsid w:val="002B7972"/>
    <w:rsid w:val="002D33D1"/>
    <w:rsid w:val="002E2F97"/>
    <w:rsid w:val="002F12B0"/>
    <w:rsid w:val="002F1ECD"/>
    <w:rsid w:val="00303269"/>
    <w:rsid w:val="00303FFE"/>
    <w:rsid w:val="003046F5"/>
    <w:rsid w:val="0031194D"/>
    <w:rsid w:val="00316551"/>
    <w:rsid w:val="003172D6"/>
    <w:rsid w:val="003218A1"/>
    <w:rsid w:val="003250BB"/>
    <w:rsid w:val="00327651"/>
    <w:rsid w:val="00333827"/>
    <w:rsid w:val="00333D15"/>
    <w:rsid w:val="003402DC"/>
    <w:rsid w:val="00351B55"/>
    <w:rsid w:val="00353115"/>
    <w:rsid w:val="00361FFD"/>
    <w:rsid w:val="00382761"/>
    <w:rsid w:val="00391045"/>
    <w:rsid w:val="0039422E"/>
    <w:rsid w:val="00396500"/>
    <w:rsid w:val="003A6C56"/>
    <w:rsid w:val="003A6E1E"/>
    <w:rsid w:val="003E035C"/>
    <w:rsid w:val="003E255E"/>
    <w:rsid w:val="003E4B4F"/>
    <w:rsid w:val="00400B5E"/>
    <w:rsid w:val="00412916"/>
    <w:rsid w:val="00422019"/>
    <w:rsid w:val="00425D9A"/>
    <w:rsid w:val="00433604"/>
    <w:rsid w:val="004374DB"/>
    <w:rsid w:val="0045277C"/>
    <w:rsid w:val="004563EF"/>
    <w:rsid w:val="00457350"/>
    <w:rsid w:val="00460833"/>
    <w:rsid w:val="00472EE9"/>
    <w:rsid w:val="00474EA9"/>
    <w:rsid w:val="00477F88"/>
    <w:rsid w:val="00480A51"/>
    <w:rsid w:val="0048205E"/>
    <w:rsid w:val="004922D0"/>
    <w:rsid w:val="004A1334"/>
    <w:rsid w:val="004A43D8"/>
    <w:rsid w:val="004B15D1"/>
    <w:rsid w:val="004B4354"/>
    <w:rsid w:val="004D2DFA"/>
    <w:rsid w:val="004E2DED"/>
    <w:rsid w:val="00501624"/>
    <w:rsid w:val="005121A2"/>
    <w:rsid w:val="005124D4"/>
    <w:rsid w:val="00520A94"/>
    <w:rsid w:val="0052606B"/>
    <w:rsid w:val="00531144"/>
    <w:rsid w:val="00544908"/>
    <w:rsid w:val="00544B60"/>
    <w:rsid w:val="005543A5"/>
    <w:rsid w:val="00555607"/>
    <w:rsid w:val="00571CA3"/>
    <w:rsid w:val="005736A3"/>
    <w:rsid w:val="0058019B"/>
    <w:rsid w:val="00583903"/>
    <w:rsid w:val="00586476"/>
    <w:rsid w:val="00587B02"/>
    <w:rsid w:val="0059501A"/>
    <w:rsid w:val="005B485F"/>
    <w:rsid w:val="005C373C"/>
    <w:rsid w:val="005C5DBC"/>
    <w:rsid w:val="005D4E60"/>
    <w:rsid w:val="005D50F8"/>
    <w:rsid w:val="005E1D92"/>
    <w:rsid w:val="005F658D"/>
    <w:rsid w:val="00611EA6"/>
    <w:rsid w:val="0062327D"/>
    <w:rsid w:val="00623411"/>
    <w:rsid w:val="006248B9"/>
    <w:rsid w:val="006325E1"/>
    <w:rsid w:val="00637B14"/>
    <w:rsid w:val="00644C06"/>
    <w:rsid w:val="00656359"/>
    <w:rsid w:val="00656F14"/>
    <w:rsid w:val="0067703A"/>
    <w:rsid w:val="00677DC3"/>
    <w:rsid w:val="00680F70"/>
    <w:rsid w:val="006857EB"/>
    <w:rsid w:val="00697ED5"/>
    <w:rsid w:val="006D2701"/>
    <w:rsid w:val="006E562F"/>
    <w:rsid w:val="006F154B"/>
    <w:rsid w:val="006F3F18"/>
    <w:rsid w:val="00707396"/>
    <w:rsid w:val="00716883"/>
    <w:rsid w:val="007356D9"/>
    <w:rsid w:val="00753F06"/>
    <w:rsid w:val="00774712"/>
    <w:rsid w:val="00786E41"/>
    <w:rsid w:val="00790CB7"/>
    <w:rsid w:val="00791A94"/>
    <w:rsid w:val="00796690"/>
    <w:rsid w:val="007A0323"/>
    <w:rsid w:val="007A3BB6"/>
    <w:rsid w:val="007A54BE"/>
    <w:rsid w:val="007B156D"/>
    <w:rsid w:val="007B32D7"/>
    <w:rsid w:val="007E0872"/>
    <w:rsid w:val="007E32CA"/>
    <w:rsid w:val="007E6A45"/>
    <w:rsid w:val="007F2247"/>
    <w:rsid w:val="007F41CF"/>
    <w:rsid w:val="008062A3"/>
    <w:rsid w:val="00812B2F"/>
    <w:rsid w:val="00812C13"/>
    <w:rsid w:val="00815617"/>
    <w:rsid w:val="0081779D"/>
    <w:rsid w:val="00821369"/>
    <w:rsid w:val="008231DC"/>
    <w:rsid w:val="00833A69"/>
    <w:rsid w:val="008366AB"/>
    <w:rsid w:val="00847EE2"/>
    <w:rsid w:val="00855793"/>
    <w:rsid w:val="00856E7A"/>
    <w:rsid w:val="008607C6"/>
    <w:rsid w:val="00875A79"/>
    <w:rsid w:val="0089145D"/>
    <w:rsid w:val="008B269C"/>
    <w:rsid w:val="008B2C8E"/>
    <w:rsid w:val="008B667E"/>
    <w:rsid w:val="008C2DED"/>
    <w:rsid w:val="008D01A5"/>
    <w:rsid w:val="008D15A2"/>
    <w:rsid w:val="008D1E86"/>
    <w:rsid w:val="008D7236"/>
    <w:rsid w:val="008F2CCB"/>
    <w:rsid w:val="00904A40"/>
    <w:rsid w:val="00910583"/>
    <w:rsid w:val="00915D4B"/>
    <w:rsid w:val="00925CA6"/>
    <w:rsid w:val="00944AE3"/>
    <w:rsid w:val="0094608C"/>
    <w:rsid w:val="009658ED"/>
    <w:rsid w:val="009740F7"/>
    <w:rsid w:val="00996A0D"/>
    <w:rsid w:val="009B1282"/>
    <w:rsid w:val="009B6C07"/>
    <w:rsid w:val="009B7144"/>
    <w:rsid w:val="009C1433"/>
    <w:rsid w:val="009C3125"/>
    <w:rsid w:val="009C3E9A"/>
    <w:rsid w:val="009D528F"/>
    <w:rsid w:val="009E3B63"/>
    <w:rsid w:val="009F1946"/>
    <w:rsid w:val="009F5ECB"/>
    <w:rsid w:val="00A104A7"/>
    <w:rsid w:val="00A132E4"/>
    <w:rsid w:val="00A22908"/>
    <w:rsid w:val="00A22E24"/>
    <w:rsid w:val="00A27E6B"/>
    <w:rsid w:val="00A501C1"/>
    <w:rsid w:val="00A5428B"/>
    <w:rsid w:val="00A55051"/>
    <w:rsid w:val="00A66EF3"/>
    <w:rsid w:val="00A759F8"/>
    <w:rsid w:val="00A824BA"/>
    <w:rsid w:val="00A82FBC"/>
    <w:rsid w:val="00A83291"/>
    <w:rsid w:val="00AB186F"/>
    <w:rsid w:val="00AB7805"/>
    <w:rsid w:val="00AC7CFC"/>
    <w:rsid w:val="00AD4AA4"/>
    <w:rsid w:val="00AD5A06"/>
    <w:rsid w:val="00AE31EB"/>
    <w:rsid w:val="00AF2D31"/>
    <w:rsid w:val="00B041C6"/>
    <w:rsid w:val="00B05D90"/>
    <w:rsid w:val="00B11768"/>
    <w:rsid w:val="00B25783"/>
    <w:rsid w:val="00B27230"/>
    <w:rsid w:val="00B3449A"/>
    <w:rsid w:val="00B42931"/>
    <w:rsid w:val="00B4613E"/>
    <w:rsid w:val="00B52664"/>
    <w:rsid w:val="00B52FA4"/>
    <w:rsid w:val="00B623EA"/>
    <w:rsid w:val="00B63463"/>
    <w:rsid w:val="00B70FBF"/>
    <w:rsid w:val="00B75692"/>
    <w:rsid w:val="00B80A1A"/>
    <w:rsid w:val="00B85DAE"/>
    <w:rsid w:val="00B918A4"/>
    <w:rsid w:val="00B94A31"/>
    <w:rsid w:val="00B96EAC"/>
    <w:rsid w:val="00BA4F7F"/>
    <w:rsid w:val="00BA6D48"/>
    <w:rsid w:val="00BA7FDF"/>
    <w:rsid w:val="00BD0E59"/>
    <w:rsid w:val="00BD51DA"/>
    <w:rsid w:val="00BE135F"/>
    <w:rsid w:val="00BE3711"/>
    <w:rsid w:val="00BE4C00"/>
    <w:rsid w:val="00BF57D2"/>
    <w:rsid w:val="00BF7F24"/>
    <w:rsid w:val="00C036A3"/>
    <w:rsid w:val="00C06360"/>
    <w:rsid w:val="00C07F9C"/>
    <w:rsid w:val="00C114A1"/>
    <w:rsid w:val="00C11615"/>
    <w:rsid w:val="00C14531"/>
    <w:rsid w:val="00C22B54"/>
    <w:rsid w:val="00C44B72"/>
    <w:rsid w:val="00C456E7"/>
    <w:rsid w:val="00C54DCD"/>
    <w:rsid w:val="00C604AA"/>
    <w:rsid w:val="00C63EB9"/>
    <w:rsid w:val="00C64C38"/>
    <w:rsid w:val="00C75506"/>
    <w:rsid w:val="00C80237"/>
    <w:rsid w:val="00C822F4"/>
    <w:rsid w:val="00CA097C"/>
    <w:rsid w:val="00CA3904"/>
    <w:rsid w:val="00CA4CFE"/>
    <w:rsid w:val="00CA69FD"/>
    <w:rsid w:val="00CB0CC7"/>
    <w:rsid w:val="00CC75D5"/>
    <w:rsid w:val="00CD0B7C"/>
    <w:rsid w:val="00CD67AA"/>
    <w:rsid w:val="00CE4D2F"/>
    <w:rsid w:val="00CE6FA9"/>
    <w:rsid w:val="00D0448B"/>
    <w:rsid w:val="00D13776"/>
    <w:rsid w:val="00D179D1"/>
    <w:rsid w:val="00D21DD4"/>
    <w:rsid w:val="00D30895"/>
    <w:rsid w:val="00D33E59"/>
    <w:rsid w:val="00D42BC5"/>
    <w:rsid w:val="00D52846"/>
    <w:rsid w:val="00D61743"/>
    <w:rsid w:val="00D67840"/>
    <w:rsid w:val="00D75902"/>
    <w:rsid w:val="00D7664C"/>
    <w:rsid w:val="00D929E8"/>
    <w:rsid w:val="00D9558D"/>
    <w:rsid w:val="00D96549"/>
    <w:rsid w:val="00DA1F26"/>
    <w:rsid w:val="00DB32ED"/>
    <w:rsid w:val="00DB4506"/>
    <w:rsid w:val="00DC0959"/>
    <w:rsid w:val="00DD1677"/>
    <w:rsid w:val="00DD6394"/>
    <w:rsid w:val="00DE1331"/>
    <w:rsid w:val="00DE4681"/>
    <w:rsid w:val="00DE5913"/>
    <w:rsid w:val="00DF0305"/>
    <w:rsid w:val="00DF1BF2"/>
    <w:rsid w:val="00DF3E64"/>
    <w:rsid w:val="00E017B1"/>
    <w:rsid w:val="00E103B1"/>
    <w:rsid w:val="00E2226B"/>
    <w:rsid w:val="00E3245D"/>
    <w:rsid w:val="00E32BFD"/>
    <w:rsid w:val="00E455EE"/>
    <w:rsid w:val="00E4641D"/>
    <w:rsid w:val="00E5720A"/>
    <w:rsid w:val="00E73E4A"/>
    <w:rsid w:val="00E73F7F"/>
    <w:rsid w:val="00E7599D"/>
    <w:rsid w:val="00E967E3"/>
    <w:rsid w:val="00EA1D89"/>
    <w:rsid w:val="00EB7B02"/>
    <w:rsid w:val="00EC5E4C"/>
    <w:rsid w:val="00EE3EA3"/>
    <w:rsid w:val="00EE7528"/>
    <w:rsid w:val="00F01B6C"/>
    <w:rsid w:val="00F02BC1"/>
    <w:rsid w:val="00F14BD5"/>
    <w:rsid w:val="00F228C6"/>
    <w:rsid w:val="00F26733"/>
    <w:rsid w:val="00F30BC4"/>
    <w:rsid w:val="00F525CB"/>
    <w:rsid w:val="00F537A7"/>
    <w:rsid w:val="00F561C8"/>
    <w:rsid w:val="00F63D29"/>
    <w:rsid w:val="00F67404"/>
    <w:rsid w:val="00F745CB"/>
    <w:rsid w:val="00F85DBF"/>
    <w:rsid w:val="00FA36DC"/>
    <w:rsid w:val="00FC1EB6"/>
    <w:rsid w:val="00FC66E7"/>
    <w:rsid w:val="00FC7BBC"/>
    <w:rsid w:val="00FD4F20"/>
    <w:rsid w:val="00FF54B5"/>
    <w:rsid w:val="00FF63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8ED"/>
    <w:rPr>
      <w:sz w:val="24"/>
      <w:lang w:eastAsia="en-US"/>
    </w:rPr>
  </w:style>
  <w:style w:type="paragraph" w:styleId="Heading1">
    <w:name w:val="heading 1"/>
    <w:basedOn w:val="Normal"/>
    <w:next w:val="Normal"/>
    <w:qFormat/>
    <w:rsid w:val="009658ED"/>
    <w:pPr>
      <w:keepNext/>
      <w:outlineLvl w:val="0"/>
    </w:pPr>
    <w:rPr>
      <w:b/>
    </w:rPr>
  </w:style>
  <w:style w:type="paragraph" w:styleId="Heading2">
    <w:name w:val="heading 2"/>
    <w:basedOn w:val="Normal"/>
    <w:next w:val="Normal"/>
    <w:qFormat/>
    <w:rsid w:val="009658ED"/>
    <w:pPr>
      <w:keepNext/>
      <w:jc w:val="center"/>
      <w:outlineLvl w:val="1"/>
    </w:pPr>
    <w:rPr>
      <w:b/>
    </w:rPr>
  </w:style>
  <w:style w:type="paragraph" w:styleId="Heading3">
    <w:name w:val="heading 3"/>
    <w:basedOn w:val="Normal"/>
    <w:next w:val="Normal"/>
    <w:qFormat/>
    <w:rsid w:val="009658ED"/>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8ED"/>
    <w:pPr>
      <w:jc w:val="center"/>
    </w:pPr>
    <w:rPr>
      <w:b/>
    </w:rPr>
  </w:style>
  <w:style w:type="character" w:styleId="Hyperlink">
    <w:name w:val="Hyperlink"/>
    <w:basedOn w:val="DefaultParagraphFont"/>
    <w:rsid w:val="00333D15"/>
    <w:rPr>
      <w:color w:val="0000FF"/>
      <w:u w:val="single"/>
    </w:rPr>
  </w:style>
  <w:style w:type="paragraph" w:styleId="BalloonText">
    <w:name w:val="Balloon Text"/>
    <w:basedOn w:val="Normal"/>
    <w:semiHidden/>
    <w:rsid w:val="00477F88"/>
    <w:rPr>
      <w:rFonts w:ascii="Tahoma" w:hAnsi="Tahoma" w:cs="Tahoma"/>
      <w:sz w:val="16"/>
      <w:szCs w:val="16"/>
    </w:rPr>
  </w:style>
  <w:style w:type="paragraph" w:styleId="Header">
    <w:name w:val="header"/>
    <w:basedOn w:val="Normal"/>
    <w:rsid w:val="00A27E6B"/>
    <w:pPr>
      <w:tabs>
        <w:tab w:val="center" w:pos="4320"/>
        <w:tab w:val="right" w:pos="8640"/>
      </w:tabs>
    </w:pPr>
  </w:style>
  <w:style w:type="paragraph" w:styleId="Footer">
    <w:name w:val="footer"/>
    <w:basedOn w:val="Normal"/>
    <w:rsid w:val="00A27E6B"/>
    <w:pPr>
      <w:tabs>
        <w:tab w:val="center" w:pos="4320"/>
        <w:tab w:val="right" w:pos="8640"/>
      </w:tabs>
    </w:pPr>
  </w:style>
  <w:style w:type="paragraph" w:styleId="NormalWeb">
    <w:name w:val="Normal (Web)"/>
    <w:basedOn w:val="Normal"/>
    <w:uiPriority w:val="99"/>
    <w:rsid w:val="00C80237"/>
    <w:pPr>
      <w:spacing w:before="100" w:beforeAutospacing="1" w:after="100" w:afterAutospacing="1"/>
    </w:pPr>
    <w:rPr>
      <w:szCs w:val="24"/>
      <w:lang w:eastAsia="en-GB"/>
    </w:rPr>
  </w:style>
  <w:style w:type="table" w:styleId="TableGrid">
    <w:name w:val="Table Grid"/>
    <w:basedOn w:val="TableNormal"/>
    <w:rsid w:val="00CA0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03269"/>
    <w:rPr>
      <w:b/>
      <w:bCs/>
    </w:rPr>
  </w:style>
  <w:style w:type="character" w:customStyle="1" w:styleId="TitleChar">
    <w:name w:val="Title Char"/>
    <w:basedOn w:val="DefaultParagraphFont"/>
    <w:link w:val="Title"/>
    <w:rsid w:val="005E1D92"/>
    <w:rPr>
      <w:b/>
      <w:sz w:val="24"/>
      <w:lang w:eastAsia="en-US"/>
    </w:rPr>
  </w:style>
  <w:style w:type="paragraph" w:styleId="ListParagraph">
    <w:name w:val="List Paragraph"/>
    <w:basedOn w:val="Normal"/>
    <w:uiPriority w:val="34"/>
    <w:qFormat/>
    <w:rsid w:val="004B15D1"/>
    <w:pPr>
      <w:ind w:left="720"/>
      <w:contextualSpacing/>
    </w:pPr>
  </w:style>
  <w:style w:type="character" w:customStyle="1" w:styleId="editsection">
    <w:name w:val="editsection"/>
    <w:basedOn w:val="DefaultParagraphFont"/>
    <w:rsid w:val="008D15A2"/>
  </w:style>
  <w:style w:type="character" w:customStyle="1" w:styleId="mw-headline">
    <w:name w:val="mw-headline"/>
    <w:basedOn w:val="DefaultParagraphFont"/>
    <w:rsid w:val="008D15A2"/>
  </w:style>
  <w:style w:type="paragraph" w:styleId="PlainText">
    <w:name w:val="Plain Text"/>
    <w:basedOn w:val="Normal"/>
    <w:link w:val="PlainTextChar"/>
    <w:uiPriority w:val="99"/>
    <w:unhideWhenUsed/>
    <w:rsid w:val="00FA36DC"/>
    <w:rPr>
      <w:rFonts w:ascii="Verdana" w:eastAsiaTheme="minorHAnsi" w:hAnsi="Verdana" w:cstheme="minorBidi"/>
      <w:sz w:val="20"/>
      <w:szCs w:val="21"/>
      <w:lang w:eastAsia="en-GB"/>
    </w:rPr>
  </w:style>
  <w:style w:type="character" w:customStyle="1" w:styleId="PlainTextChar">
    <w:name w:val="Plain Text Char"/>
    <w:basedOn w:val="DefaultParagraphFont"/>
    <w:link w:val="PlainText"/>
    <w:uiPriority w:val="99"/>
    <w:rsid w:val="00FA36DC"/>
    <w:rPr>
      <w:rFonts w:ascii="Verdana" w:eastAsiaTheme="minorHAnsi" w:hAnsi="Verdana" w:cstheme="minorBidi"/>
      <w:szCs w:val="21"/>
    </w:rPr>
  </w:style>
</w:styles>
</file>

<file path=word/webSettings.xml><?xml version="1.0" encoding="utf-8"?>
<w:webSettings xmlns:r="http://schemas.openxmlformats.org/officeDocument/2006/relationships" xmlns:w="http://schemas.openxmlformats.org/wordprocessingml/2006/main">
  <w:divs>
    <w:div w:id="28145632">
      <w:bodyDiv w:val="1"/>
      <w:marLeft w:val="0"/>
      <w:marRight w:val="0"/>
      <w:marTop w:val="0"/>
      <w:marBottom w:val="0"/>
      <w:divBdr>
        <w:top w:val="none" w:sz="0" w:space="0" w:color="auto"/>
        <w:left w:val="none" w:sz="0" w:space="0" w:color="auto"/>
        <w:bottom w:val="none" w:sz="0" w:space="0" w:color="auto"/>
        <w:right w:val="none" w:sz="0" w:space="0" w:color="auto"/>
      </w:divBdr>
    </w:div>
    <w:div w:id="51120899">
      <w:bodyDiv w:val="1"/>
      <w:marLeft w:val="0"/>
      <w:marRight w:val="0"/>
      <w:marTop w:val="0"/>
      <w:marBottom w:val="0"/>
      <w:divBdr>
        <w:top w:val="none" w:sz="0" w:space="0" w:color="auto"/>
        <w:left w:val="none" w:sz="0" w:space="0" w:color="auto"/>
        <w:bottom w:val="none" w:sz="0" w:space="0" w:color="auto"/>
        <w:right w:val="none" w:sz="0" w:space="0" w:color="auto"/>
      </w:divBdr>
    </w:div>
    <w:div w:id="201407319">
      <w:bodyDiv w:val="1"/>
      <w:marLeft w:val="0"/>
      <w:marRight w:val="0"/>
      <w:marTop w:val="0"/>
      <w:marBottom w:val="0"/>
      <w:divBdr>
        <w:top w:val="none" w:sz="0" w:space="0" w:color="auto"/>
        <w:left w:val="none" w:sz="0" w:space="0" w:color="auto"/>
        <w:bottom w:val="none" w:sz="0" w:space="0" w:color="auto"/>
        <w:right w:val="none" w:sz="0" w:space="0" w:color="auto"/>
      </w:divBdr>
    </w:div>
    <w:div w:id="386807899">
      <w:bodyDiv w:val="1"/>
      <w:marLeft w:val="0"/>
      <w:marRight w:val="0"/>
      <w:marTop w:val="0"/>
      <w:marBottom w:val="0"/>
      <w:divBdr>
        <w:top w:val="none" w:sz="0" w:space="0" w:color="auto"/>
        <w:left w:val="none" w:sz="0" w:space="0" w:color="auto"/>
        <w:bottom w:val="none" w:sz="0" w:space="0" w:color="auto"/>
        <w:right w:val="none" w:sz="0" w:space="0" w:color="auto"/>
      </w:divBdr>
    </w:div>
    <w:div w:id="693773670">
      <w:bodyDiv w:val="1"/>
      <w:marLeft w:val="0"/>
      <w:marRight w:val="0"/>
      <w:marTop w:val="0"/>
      <w:marBottom w:val="0"/>
      <w:divBdr>
        <w:top w:val="none" w:sz="0" w:space="0" w:color="auto"/>
        <w:left w:val="none" w:sz="0" w:space="0" w:color="auto"/>
        <w:bottom w:val="none" w:sz="0" w:space="0" w:color="auto"/>
        <w:right w:val="none" w:sz="0" w:space="0" w:color="auto"/>
      </w:divBdr>
    </w:div>
    <w:div w:id="737440774">
      <w:bodyDiv w:val="1"/>
      <w:marLeft w:val="0"/>
      <w:marRight w:val="0"/>
      <w:marTop w:val="0"/>
      <w:marBottom w:val="0"/>
      <w:divBdr>
        <w:top w:val="none" w:sz="0" w:space="0" w:color="auto"/>
        <w:left w:val="none" w:sz="0" w:space="0" w:color="auto"/>
        <w:bottom w:val="none" w:sz="0" w:space="0" w:color="auto"/>
        <w:right w:val="none" w:sz="0" w:space="0" w:color="auto"/>
      </w:divBdr>
      <w:divsChild>
        <w:div w:id="606155837">
          <w:marLeft w:val="0"/>
          <w:marRight w:val="0"/>
          <w:marTop w:val="0"/>
          <w:marBottom w:val="0"/>
          <w:divBdr>
            <w:top w:val="none" w:sz="0" w:space="0" w:color="auto"/>
            <w:left w:val="none" w:sz="0" w:space="0" w:color="auto"/>
            <w:bottom w:val="none" w:sz="0" w:space="0" w:color="auto"/>
            <w:right w:val="none" w:sz="0" w:space="0" w:color="auto"/>
          </w:divBdr>
          <w:divsChild>
            <w:div w:id="1071849739">
              <w:marLeft w:val="0"/>
              <w:marRight w:val="0"/>
              <w:marTop w:val="0"/>
              <w:marBottom w:val="0"/>
              <w:divBdr>
                <w:top w:val="none" w:sz="0" w:space="0" w:color="auto"/>
                <w:left w:val="none" w:sz="0" w:space="0" w:color="auto"/>
                <w:bottom w:val="none" w:sz="0" w:space="0" w:color="auto"/>
                <w:right w:val="none" w:sz="0" w:space="0" w:color="auto"/>
              </w:divBdr>
              <w:divsChild>
                <w:div w:id="1360738430">
                  <w:marLeft w:val="0"/>
                  <w:marRight w:val="0"/>
                  <w:marTop w:val="0"/>
                  <w:marBottom w:val="0"/>
                  <w:divBdr>
                    <w:top w:val="none" w:sz="0" w:space="0" w:color="auto"/>
                    <w:left w:val="none" w:sz="0" w:space="0" w:color="auto"/>
                    <w:bottom w:val="none" w:sz="0" w:space="0" w:color="auto"/>
                    <w:right w:val="none" w:sz="0" w:space="0" w:color="auto"/>
                  </w:divBdr>
                  <w:divsChild>
                    <w:div w:id="1127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isscher@smm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rooke@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Cautious welcome to Budget from motor industry</vt:lpstr>
    </vt:vector>
  </TitlesOfParts>
  <Company>SMMT</Company>
  <LinksUpToDate>false</LinksUpToDate>
  <CharactersWithSpaces>4578</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4915261</vt:i4>
      </vt:variant>
      <vt:variant>
        <vt:i4>3</vt:i4>
      </vt:variant>
      <vt:variant>
        <vt:i4>0</vt:i4>
      </vt:variant>
      <vt:variant>
        <vt:i4>5</vt:i4>
      </vt:variant>
      <vt:variant>
        <vt:lpwstr>mailto:khudson@smmt.co.uk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Cautious welcome to Budget from motor industry</dc:title>
  <dc:subject/>
  <dc:creator>Al Clarke</dc:creator>
  <cp:keywords/>
  <dc:description/>
  <cp:lastModifiedBy>visscj</cp:lastModifiedBy>
  <cp:revision>4</cp:revision>
  <cp:lastPrinted>2010-06-09T14:33:00Z</cp:lastPrinted>
  <dcterms:created xsi:type="dcterms:W3CDTF">2010-06-09T17:46:00Z</dcterms:created>
  <dcterms:modified xsi:type="dcterms:W3CDTF">2010-06-10T14:02:00Z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1283998717</vt:i4>
  </property>
  <property fmtid="{D5CDD505-2E9C-101B-9397-08002B2CF9AE}" pid="3" name="_EmailSubject">
    <vt:lpwstr>co2 press release</vt:lpwstr>
  </property>
  <property fmtid="{D5CDD505-2E9C-101B-9397-08002B2CF9AE}" pid="4" name="_AuthorEmail">
    <vt:lpwstr>MCroucher@smmt.co.uk</vt:lpwstr>
  </property>
  <property fmtid="{D5CDD505-2E9C-101B-9397-08002B2CF9AE}" pid="5" name="_AuthorEmailDisplayName">
    <vt:lpwstr>Matthew Croucher</vt:lpwstr>
  </property>
  <property fmtid="{D5CDD505-2E9C-101B-9397-08002B2CF9AE}" pid="6" name="_PreviousAdHocReviewCycleID">
    <vt:i4>1925989136</vt:i4>
  </property>
  <property fmtid="{D5CDD505-2E9C-101B-9397-08002B2CF9AE}" pid="7" name="_ReviewingToolsShownOnce">
    <vt:lpwstr/>
  </property>
</Properties>
</file>